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116" w:rsidRPr="00CC79E6" w:rsidRDefault="00CC79E6" w:rsidP="00CC79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79E6">
        <w:rPr>
          <w:rFonts w:ascii="Times New Roman" w:hAnsi="Times New Roman" w:cs="Times New Roman"/>
          <w:b/>
          <w:sz w:val="28"/>
          <w:szCs w:val="28"/>
        </w:rPr>
        <w:t>С</w:t>
      </w:r>
      <w:r w:rsidR="00AA6B3E">
        <w:rPr>
          <w:rFonts w:ascii="Times New Roman" w:hAnsi="Times New Roman" w:cs="Times New Roman"/>
          <w:b/>
          <w:sz w:val="28"/>
          <w:szCs w:val="28"/>
        </w:rPr>
        <w:t>амоанализ</w:t>
      </w:r>
      <w:r w:rsidR="00BA251B" w:rsidRPr="00CC79E6">
        <w:rPr>
          <w:rFonts w:ascii="Times New Roman" w:hAnsi="Times New Roman" w:cs="Times New Roman"/>
          <w:b/>
          <w:sz w:val="28"/>
          <w:szCs w:val="28"/>
        </w:rPr>
        <w:t xml:space="preserve"> внеурочного занятия</w:t>
      </w:r>
    </w:p>
    <w:p w:rsidR="00BA251B" w:rsidRPr="00CC79E6" w:rsidRDefault="00BA251B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Направление внеурочной деятельности___________________________________</w:t>
      </w:r>
    </w:p>
    <w:p w:rsidR="00BA251B" w:rsidRPr="00CC79E6" w:rsidRDefault="00BA251B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Тема внеурочного занятия____________________________________</w:t>
      </w:r>
    </w:p>
    <w:p w:rsidR="00BA251B" w:rsidRPr="00CC79E6" w:rsidRDefault="00BA251B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Тип в</w:t>
      </w:r>
      <w:r w:rsidR="00974680">
        <w:rPr>
          <w:rFonts w:ascii="Times New Roman" w:hAnsi="Times New Roman" w:cs="Times New Roman"/>
          <w:sz w:val="24"/>
          <w:szCs w:val="24"/>
        </w:rPr>
        <w:t>неурочного занятия (</w:t>
      </w:r>
      <w:r w:rsidRPr="00CC79E6">
        <w:rPr>
          <w:rFonts w:ascii="Times New Roman" w:hAnsi="Times New Roman" w:cs="Times New Roman"/>
          <w:sz w:val="24"/>
          <w:szCs w:val="24"/>
        </w:rPr>
        <w:t>тематическое, игровое, комплексное, или интегрированное занятие).</w:t>
      </w:r>
    </w:p>
    <w:p w:rsidR="00BA251B" w:rsidRPr="00CC79E6" w:rsidRDefault="00BA251B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Ф.И.О. педагога проводящего внеурочное занятие_____________________________________</w:t>
      </w:r>
    </w:p>
    <w:p w:rsidR="00B151D4" w:rsidRPr="00CC79E6" w:rsidRDefault="00B7305C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Дата проведения внеурочного занятия_____________________________________________</w:t>
      </w:r>
    </w:p>
    <w:tbl>
      <w:tblPr>
        <w:tblStyle w:val="a3"/>
        <w:tblW w:w="0" w:type="auto"/>
        <w:tblLook w:val="04A0"/>
      </w:tblPr>
      <w:tblGrid>
        <w:gridCol w:w="3794"/>
        <w:gridCol w:w="5670"/>
        <w:gridCol w:w="3260"/>
        <w:gridCol w:w="450"/>
        <w:gridCol w:w="117"/>
        <w:gridCol w:w="483"/>
        <w:gridCol w:w="193"/>
        <w:gridCol w:w="600"/>
      </w:tblGrid>
      <w:tr w:rsidR="00D16539" w:rsidRPr="00CC79E6" w:rsidTr="00B47A20">
        <w:tc>
          <w:tcPr>
            <w:tcW w:w="3794" w:type="dxa"/>
          </w:tcPr>
          <w:p w:rsidR="00D16539" w:rsidRP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Основные параметры анализа</w:t>
            </w:r>
          </w:p>
        </w:tc>
        <w:tc>
          <w:tcPr>
            <w:tcW w:w="5670" w:type="dxa"/>
          </w:tcPr>
          <w:p w:rsidR="00D16539" w:rsidRP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Основные критерии эффективности</w:t>
            </w:r>
          </w:p>
        </w:tc>
        <w:tc>
          <w:tcPr>
            <w:tcW w:w="3260" w:type="dxa"/>
          </w:tcPr>
          <w:p w:rsid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</w:p>
          <w:p w:rsidR="00D16539" w:rsidRP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(выводы, комментарии)</w:t>
            </w:r>
          </w:p>
        </w:tc>
        <w:tc>
          <w:tcPr>
            <w:tcW w:w="1843" w:type="dxa"/>
            <w:gridSpan w:val="5"/>
          </w:tcPr>
          <w:p w:rsidR="00D16539" w:rsidRP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1.Тема и цели внеурочного занятия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Актуальность темы и целей (соответствие возрастным особенностям, потребностям и интересам детей, задачам формирования личностных качеств ребенка). 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gridSpan w:val="2"/>
          </w:tcPr>
          <w:p w:rsidR="00CC79E6" w:rsidRPr="00CC79E6" w:rsidRDefault="00CC79E6" w:rsidP="00CC79E6">
            <w:pPr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</w:tcPr>
          <w:p w:rsidR="00CC79E6" w:rsidRPr="00CC79E6" w:rsidRDefault="00CC79E6" w:rsidP="00CC79E6">
            <w:pPr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2.Структура внеурочного занятия: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Вводная часть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Творческий подход к построению занятия (уход от стандарта и шаблона)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Логическая последовательность составных элементов содержания и целенаправленности каждого из них.</w:t>
            </w:r>
          </w:p>
          <w:p w:rsidR="00974680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Наличие диалога, проблемных обсуждений совместного бытия (события) педагога и учащихся. Включение каждого ребенка в активную деятельность.</w:t>
            </w:r>
          </w:p>
          <w:p w:rsidR="00974680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 Приобщение детей к нравственным и культурным ценностям. 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Формирование у учащихся социально-значимых мотивов поведения и установки, соответствующей главной цели внеурочного занятия.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gridSpan w:val="2"/>
          </w:tcPr>
          <w:p w:rsidR="00CC79E6" w:rsidRPr="00CC79E6" w:rsidRDefault="00CC79E6" w:rsidP="00CC79E6">
            <w:pPr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</w:tcPr>
          <w:p w:rsidR="00CC79E6" w:rsidRPr="00CC79E6" w:rsidRDefault="00CC79E6" w:rsidP="00CC79E6">
            <w:pPr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3.Содержание внеурочного занятия</w:t>
            </w:r>
          </w:p>
        </w:tc>
        <w:tc>
          <w:tcPr>
            <w:tcW w:w="5670" w:type="dxa"/>
          </w:tcPr>
          <w:p w:rsid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Целенаправленность, доступность, новизна, эмоциональность, информационная насыщенность, </w:t>
            </w:r>
            <w:proofErr w:type="gramStart"/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proofErr w:type="gramEnd"/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направленное на эмоциональный отклик детей.</w:t>
            </w:r>
          </w:p>
          <w:p w:rsidR="00681917" w:rsidRPr="00CC79E6" w:rsidRDefault="00681917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gridSpan w:val="2"/>
          </w:tcPr>
          <w:p w:rsidR="00CC79E6" w:rsidRPr="00CC79E6" w:rsidRDefault="00CC79E6" w:rsidP="00CC79E6">
            <w:pPr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</w:tcPr>
          <w:p w:rsidR="00CC79E6" w:rsidRPr="00CC79E6" w:rsidRDefault="00CC79E6" w:rsidP="00CC79E6">
            <w:pPr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4.Форма проведения внеурочного занятия</w:t>
            </w:r>
          </w:p>
          <w:p w:rsid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Целесообразность применения данной формы, соответствие формы внеурочного занятия его содержанию, возрасту учащихся, основным требованиям, предъявленным к выбранной форме.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gridSpan w:val="2"/>
          </w:tcPr>
          <w:p w:rsidR="00CC79E6" w:rsidRPr="00CC79E6" w:rsidRDefault="00CC79E6" w:rsidP="00CC79E6">
            <w:pPr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</w:tcPr>
          <w:p w:rsidR="00CC79E6" w:rsidRPr="00CC79E6" w:rsidRDefault="00CC79E6" w:rsidP="00CC79E6">
            <w:pPr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5.Методы проведения внеурочного занятия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Целесообразность умения применять: наглядность, атрибуты, ритуалы и т.д. Соответствие избранных </w:t>
            </w:r>
            <w:r w:rsidRPr="00CC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методов, поставленным задачам, содержанию внеурочного занятия и возрасту учащихся.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6.Психологическая атмосфера внеурочного занятия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учащихся воспринимать внеурочное занятие и участвовать в нем. Атмосфера заинтересованности и доверия. Высокий уровень межличностных отношений между педагогом и детьми.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7.Организация внеурочного занятия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среды в соответствии целями и задачами внеурочного занятия. Оптимальная продолжительность внеурочного занятия заранее продуманному плану. Четкое распределение обязанностей между участниками внеурочного занятия.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8.Характеристика профессиональной компетентности педагога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Грамотная, эмоциональная, выразительная речь. Организаторские умения, Умение владеть детской аудиторией (концентрировать внимание, вызывать интерес, создавать необходимый психологический настрой, находчивость, быстрота реакции и т.д.)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9.Достижение планируемого результата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Соотнесение реального результата с запланированным уровнем достижения воспитательного результат (приобщение учащихся к духовно-нравственным ценностям).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2E0188" w:rsidRDefault="002E0188" w:rsidP="00CC79E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C0077" w:rsidRPr="000C0077" w:rsidRDefault="000C0077" w:rsidP="000C00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0077">
        <w:rPr>
          <w:rFonts w:ascii="Times New Roman" w:hAnsi="Times New Roman" w:cs="Times New Roman"/>
          <w:sz w:val="24"/>
          <w:szCs w:val="24"/>
        </w:rPr>
        <w:t>Нормы оценивания: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  <w:t xml:space="preserve">Сумма баллов _____       Процент от </w:t>
      </w:r>
      <w:proofErr w:type="spellStart"/>
      <w:r w:rsidRPr="000C0077">
        <w:rPr>
          <w:rFonts w:ascii="Times New Roman" w:hAnsi="Times New Roman" w:cs="Times New Roman"/>
          <w:sz w:val="24"/>
          <w:szCs w:val="24"/>
        </w:rPr>
        <w:t>max</w:t>
      </w:r>
      <w:proofErr w:type="spellEnd"/>
      <w:r w:rsidRPr="000C0077">
        <w:rPr>
          <w:rFonts w:ascii="Times New Roman" w:hAnsi="Times New Roman" w:cs="Times New Roman"/>
          <w:sz w:val="24"/>
          <w:szCs w:val="24"/>
        </w:rPr>
        <w:t>: ______</w:t>
      </w:r>
    </w:p>
    <w:p w:rsidR="000C0077" w:rsidRPr="000C0077" w:rsidRDefault="000C0077" w:rsidP="000C00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0077">
        <w:rPr>
          <w:rFonts w:ascii="Times New Roman" w:hAnsi="Times New Roman" w:cs="Times New Roman"/>
          <w:sz w:val="24"/>
          <w:szCs w:val="24"/>
        </w:rPr>
        <w:t>0 – критерий отсутствует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  <w:t xml:space="preserve">100-75% - оптимальный уровень 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</w:p>
    <w:p w:rsidR="000C0077" w:rsidRPr="000C0077" w:rsidRDefault="000C0077" w:rsidP="000C00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0077">
        <w:rPr>
          <w:rFonts w:ascii="Times New Roman" w:hAnsi="Times New Roman" w:cs="Times New Roman"/>
          <w:sz w:val="24"/>
          <w:szCs w:val="24"/>
        </w:rPr>
        <w:t>1 – критерий проявляется частично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  <w:t>75-50% - удовлетворительный уровень</w:t>
      </w:r>
    </w:p>
    <w:p w:rsidR="000C0077" w:rsidRPr="000C0077" w:rsidRDefault="000C0077" w:rsidP="000C00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0077">
        <w:rPr>
          <w:rFonts w:ascii="Times New Roman" w:hAnsi="Times New Roman" w:cs="Times New Roman"/>
          <w:sz w:val="24"/>
          <w:szCs w:val="24"/>
        </w:rPr>
        <w:t xml:space="preserve">2 – критерий присутствует в полном объёме 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  <w:t>50-25% - низкий уровень</w:t>
      </w:r>
    </w:p>
    <w:p w:rsidR="000C0077" w:rsidRPr="00CC79E6" w:rsidRDefault="000C0077" w:rsidP="00CC79E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FDB" w:rsidRPr="00CC79E6" w:rsidRDefault="00174FDB" w:rsidP="00174FD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Выводы и рекомендации:</w:t>
      </w:r>
    </w:p>
    <w:p w:rsidR="00174FDB" w:rsidRDefault="00174FDB" w:rsidP="00174FD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FDB" w:rsidRDefault="00174FDB" w:rsidP="00174FD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FDB" w:rsidRPr="00CC79E6" w:rsidRDefault="00174FDB" w:rsidP="00174FD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FDB" w:rsidRDefault="00174FDB" w:rsidP="00174FDB">
      <w:pPr>
        <w:pStyle w:val="a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</w:t>
      </w:r>
      <w:proofErr w:type="gramStart"/>
      <w:r>
        <w:rPr>
          <w:rFonts w:ascii="Times New Roman" w:hAnsi="Times New Roman"/>
          <w:sz w:val="24"/>
        </w:rPr>
        <w:t>.д</w:t>
      </w:r>
      <w:proofErr w:type="gramEnd"/>
      <w:r>
        <w:rPr>
          <w:rFonts w:ascii="Times New Roman" w:hAnsi="Times New Roman"/>
          <w:sz w:val="24"/>
        </w:rPr>
        <w:t xml:space="preserve">иректора по </w:t>
      </w:r>
      <w:proofErr w:type="spellStart"/>
      <w:r>
        <w:rPr>
          <w:rFonts w:ascii="Times New Roman" w:hAnsi="Times New Roman"/>
          <w:sz w:val="24"/>
        </w:rPr>
        <w:t>УВР_________________Д.А.Маннаева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174FDB" w:rsidRDefault="00174FDB" w:rsidP="00174FDB">
      <w:pPr>
        <w:pStyle w:val="a6"/>
        <w:ind w:left="28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6"/>
          <w:szCs w:val="16"/>
        </w:rPr>
        <w:t>(подпись)</w:t>
      </w:r>
    </w:p>
    <w:p w:rsidR="00174FDB" w:rsidRDefault="00174FDB" w:rsidP="00174FDB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С результатами оценивания урока </w:t>
      </w:r>
      <w:proofErr w:type="gramStart"/>
      <w:r>
        <w:rPr>
          <w:rFonts w:ascii="Times New Roman" w:hAnsi="Times New Roman"/>
          <w:sz w:val="24"/>
        </w:rPr>
        <w:t>ознакомлен</w:t>
      </w:r>
      <w:proofErr w:type="gramEnd"/>
      <w:r>
        <w:rPr>
          <w:rFonts w:ascii="Times New Roman" w:hAnsi="Times New Roman"/>
          <w:sz w:val="24"/>
        </w:rPr>
        <w:t xml:space="preserve"> _________________/_______________</w:t>
      </w:r>
    </w:p>
    <w:p w:rsidR="00174FDB" w:rsidRPr="00CC79E6" w:rsidRDefault="00174FDB" w:rsidP="00174FDB">
      <w:pPr>
        <w:pStyle w:val="a6"/>
        <w:ind w:left="5103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16"/>
          <w:szCs w:val="16"/>
        </w:rPr>
        <w:t>(подпись)                                 (расшифровка)</w:t>
      </w:r>
    </w:p>
    <w:sectPr w:rsidR="00174FDB" w:rsidRPr="00CC79E6" w:rsidSect="00174FDB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A251B"/>
    <w:rsid w:val="00041A9F"/>
    <w:rsid w:val="000C0077"/>
    <w:rsid w:val="000D012B"/>
    <w:rsid w:val="00110D6D"/>
    <w:rsid w:val="00174FDB"/>
    <w:rsid w:val="001F4869"/>
    <w:rsid w:val="002E0188"/>
    <w:rsid w:val="00495C8D"/>
    <w:rsid w:val="005806DB"/>
    <w:rsid w:val="00681917"/>
    <w:rsid w:val="007218BC"/>
    <w:rsid w:val="00737F43"/>
    <w:rsid w:val="007F1FB8"/>
    <w:rsid w:val="00974680"/>
    <w:rsid w:val="009C1FE5"/>
    <w:rsid w:val="00A47644"/>
    <w:rsid w:val="00A70721"/>
    <w:rsid w:val="00AA6B3E"/>
    <w:rsid w:val="00AB580D"/>
    <w:rsid w:val="00B151D4"/>
    <w:rsid w:val="00B47A20"/>
    <w:rsid w:val="00B7305C"/>
    <w:rsid w:val="00B97ECD"/>
    <w:rsid w:val="00BA251B"/>
    <w:rsid w:val="00CC79E6"/>
    <w:rsid w:val="00D16539"/>
    <w:rsid w:val="00D36116"/>
    <w:rsid w:val="00D47EF6"/>
    <w:rsid w:val="00D63939"/>
    <w:rsid w:val="00F05D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1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746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4680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74FD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CA9765-CAC9-494F-A29C-003BA0282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ИНФ</cp:lastModifiedBy>
  <cp:revision>3</cp:revision>
  <cp:lastPrinted>2013-11-27T04:11:00Z</cp:lastPrinted>
  <dcterms:created xsi:type="dcterms:W3CDTF">2018-10-18T07:23:00Z</dcterms:created>
  <dcterms:modified xsi:type="dcterms:W3CDTF">2018-10-18T07:24:00Z</dcterms:modified>
</cp:coreProperties>
</file>